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Calibri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margin">
                  <wp:posOffset>2934335</wp:posOffset>
                </wp:positionH>
                <wp:positionV relativeFrom="margin">
                  <wp:posOffset>3810</wp:posOffset>
                </wp:positionV>
                <wp:extent cx="1074419" cy="1019810"/>
                <wp:effectExtent l="0" t="0" r="0" b="8890"/>
                <wp:wrapSquare wrapText="bothSides"/>
                <wp:docPr id="1" name="Рисунок 2" descr="INKiMK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74419" cy="10198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margin;margin-left:231.05pt;mso-position-horizontal:absolute;mso-position-vertical-relative:margin;margin-top:0.30pt;mso-position-vertical:absolute;width:84.60pt;height:80.30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47750" cy="1091408"/>
                <wp:effectExtent l="0" t="0" r="0" b="0"/>
                <wp:docPr id="2" name="Рисунок 1" descr="Герб МарГУ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47750" cy="10914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82.50pt;height:85.94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cs="Calibri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НАУКИ И ВЫСШЕГО ОБРАЗОВАНИЯ РОССИЙСКОЙ ФЕДЕРАЦИИ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ФГБОУ ВО «МАРИЙСКИЙ ГОСУДАРСТВЕННЫЙ УНИВЕРСИТЕТ»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национальной культуры и межкультурной коммуникации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МЕЖДУНАРОДНАЯ АССОЦИАЦИЯ ФИННО-УГОРСКИХ УНИВЕРСИТЕТОВ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Информационное письмо № 1</w:t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коллеги!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национальной культуры и межкультурной коммуникации Марийского государственного университета проводит </w:t>
      </w:r>
      <w:r>
        <w:rPr>
          <w:rFonts w:ascii="Times New Roman" w:hAnsi="Times New Roman" w:cs="Times New Roman"/>
          <w:b/>
          <w:sz w:val="28"/>
          <w:szCs w:val="28"/>
        </w:rPr>
        <w:t xml:space="preserve">19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-ю Международную научно-практическую конференцию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«Язык, традиционная и художественная культура народов Волго-</w:t>
      </w:r>
      <w:r>
        <w:rPr>
          <w:rFonts w:ascii="Times New Roman" w:hAnsi="Times New Roman" w:cs="Times New Roman"/>
          <w:b/>
          <w:sz w:val="28"/>
          <w:szCs w:val="28"/>
        </w:rPr>
        <w:t xml:space="preserve">Камья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парадигме современности»</w:t>
      </w:r>
      <w:r>
        <w:rPr>
          <w:rFonts w:ascii="Times New Roman" w:hAnsi="Times New Roman" w:cs="Times New Roman"/>
          <w:sz w:val="28"/>
          <w:szCs w:val="28"/>
        </w:rPr>
        <w:t xml:space="preserve">. Она преемственно связана с ранее проводимыми ежегодными конференциями института: «Проблемы марийской и сравнительной филологии» (2014–2022) и «Проблемы ревитализации традиционной культуры народов Волго-Камья» (2006–2022).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Основные тематические направления конференции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актуальные аспекты развития филологической науки на современном этапе;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актуальные аспекты изучения традиционной культуры народов Волго-Камья;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современное состояние исследований художественной культуры в финно-угроведении;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и современное состояние марийского языка и его диалектов;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языки, фольклор и литература народов Волго-Камья и России в контексте сравнительной филологии;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 развития национальных литератур и перспективы сравнительного литературоведения Урало-Поволжья;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национальные языки и художественная словесность в контексте теоретических и практических проблем перевода;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диапазон и горизонты междисциплинарных исследований по филологии и культурологии;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родные, государственные и иностранные языки в межкультурной коммуникации;</w:t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динамика ценностных ориентаций в художественной культуре народов Волго-Камского полиэтнического региона;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родной, русский и иностранный языки в этнокультурной образовательной среде;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изучения родных языков, литературы и культуры в школе и вузе в соответствии с ФГОС общего и высшего образования;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музыкальный и хореографический фольклор как средство приобщения молодёжи к традиционной народной культуре; 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художественная культура в музейном пространстве; 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традиции и новации в филологическом и этнокультурном образовании в вузе и школе;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проблемы формирования этнокультурной компетентности на уроках родного языка и литературы, истории и культуре народов Республики Марий Эл; 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лингводидактические и социокультурные технологии и практики;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народная художественная культура и этнотуризм;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этнокультурное и этнохудожественное проектирование в сфере культуры и образования;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719"/>
          <w:rFonts w:ascii="Times New Roman" w:hAnsi="Times New Roman" w:cs="Times New Roman"/>
          <w:sz w:val="24"/>
          <w:szCs w:val="24"/>
        </w:rPr>
        <w:t xml:space="preserve">современный мир и культурное наследие</w:t>
      </w:r>
      <w:r>
        <w:rPr>
          <w:rStyle w:val="719"/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ind w:left="0"/>
        <w:jc w:val="both"/>
        <w:spacing w:after="0" w:line="240" w:lineRule="auto"/>
        <w:tabs>
          <w:tab w:val="left" w:pos="-3686" w:leader="none"/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ind w:left="0"/>
        <w:jc w:val="both"/>
        <w:spacing w:after="0" w:line="240" w:lineRule="auto"/>
        <w:tabs>
          <w:tab w:val="left" w:pos="-3686" w:leader="none"/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 участию в конференции приглашаются преподаватели вузов, научные работники, докторанты, аспиранты, студенты, а также учителя, руководители, методисты и другие специалисты учреждений науки, образования, культуры и др.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ind w:left="0"/>
        <w:jc w:val="both"/>
        <w:spacing w:line="240" w:lineRule="auto"/>
        <w:tabs>
          <w:tab w:val="left" w:pos="-3686" w:leader="none"/>
          <w:tab w:val="left" w:pos="284" w:leader="none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Рабочие языки конференции: русский, марийский и другие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языки народов Волго-Камья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английский.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711"/>
        <w:ind w:left="0"/>
        <w:jc w:val="both"/>
        <w:spacing w:line="240" w:lineRule="auto"/>
        <w:tabs>
          <w:tab w:val="left" w:pos="-3686" w:leader="none"/>
          <w:tab w:val="left" w:pos="284" w:leader="none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711"/>
        <w:ind w:left="0"/>
        <w:jc w:val="both"/>
        <w:spacing w:line="240" w:lineRule="auto"/>
        <w:tabs>
          <w:tab w:val="left" w:pos="-3686" w:leader="none"/>
          <w:tab w:val="left" w:pos="284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рамках конференции планируется проведение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МЕЖДУНАРОДНОГО КОНКУРСА СТУДЕНЧЕСКИХ НАУЧНЫХ ДОКЛАДОВ,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для публикации в виде статьи, по 5 номинациям: «История и современное состояние марийского языка и языков народов России и мира», «Проблемы поэтики и стилистики марийской литературы и литератур народов России и зарубежья», </w:t>
      </w:r>
      <w:r>
        <w:rPr>
          <w:rFonts w:ascii="Times New Roman" w:hAnsi="Times New Roman" w:cs="Times New Roman"/>
          <w:sz w:val="24"/>
        </w:rPr>
        <w:t xml:space="preserve">«Проблемы сохранения культурного наследия народов Волго-Камья», «Язык, традиционная и художественная культура в условиях цифровизации»; </w:t>
      </w:r>
      <w:r>
        <w:rPr>
          <w:rFonts w:ascii="Times New Roman" w:hAnsi="Times New Roman" w:cs="Times New Roman"/>
          <w:sz w:val="24"/>
        </w:rPr>
        <w:t xml:space="preserve">«Актуальные проблемы образования в этнокультурной среде».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</w:r>
    </w:p>
    <w:p>
      <w:pPr>
        <w:pStyle w:val="711"/>
        <w:ind w:left="0"/>
        <w:jc w:val="both"/>
        <w:spacing w:line="240" w:lineRule="auto"/>
        <w:tabs>
          <w:tab w:val="left" w:pos="-3686" w:leader="none"/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студенты с докладами, в которых преподаватель указан не как соавтор, а как научный руководитель. Победители и призеры получат дипломы 1, 2 и 3 степени.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9"/>
        <w:ind w:firstLine="708"/>
        <w:rPr>
          <w:b w:val="0"/>
          <w:bCs w:val="0"/>
          <w:sz w:val="24"/>
        </w:rPr>
      </w:pPr>
      <w:r>
        <w:rPr>
          <w:color w:val="auto"/>
          <w:sz w:val="24"/>
        </w:rPr>
        <w:t xml:space="preserve">Заявки на участие </w:t>
      </w:r>
      <w:r>
        <w:rPr>
          <w:b w:val="0"/>
          <w:bCs w:val="0"/>
          <w:color w:val="auto"/>
          <w:sz w:val="24"/>
        </w:rPr>
        <w:t xml:space="preserve">в конференции</w:t>
      </w:r>
      <w:r>
        <w:rPr>
          <w:b w:val="0"/>
          <w:color w:val="auto"/>
          <w:sz w:val="24"/>
        </w:rPr>
        <w:t xml:space="preserve"> по нижеприведенной форме и </w:t>
      </w:r>
      <w:r>
        <w:rPr>
          <w:bCs w:val="0"/>
          <w:color w:val="auto"/>
          <w:sz w:val="24"/>
        </w:rPr>
        <w:t xml:space="preserve">материалы доклада в виде статьи</w:t>
      </w:r>
      <w:r>
        <w:rPr>
          <w:b w:val="0"/>
          <w:color w:val="auto"/>
          <w:sz w:val="24"/>
        </w:rPr>
        <w:t xml:space="preserve"> необходимо выслать </w:t>
      </w:r>
      <w:r>
        <w:rPr>
          <w:color w:val="auto"/>
          <w:sz w:val="24"/>
        </w:rPr>
        <w:t xml:space="preserve">до 15 ноября</w:t>
      </w:r>
      <w:r>
        <w:rPr>
          <w:color w:val="auto"/>
          <w:sz w:val="24"/>
        </w:rPr>
        <w:t xml:space="preserve"> 2024 года</w:t>
      </w:r>
      <w:r>
        <w:rPr>
          <w:b w:val="0"/>
          <w:color w:val="auto"/>
          <w:sz w:val="24"/>
        </w:rPr>
        <w:t xml:space="preserve"> по электронной почте:</w:t>
      </w:r>
      <w:r>
        <w:rPr>
          <w:sz w:val="24"/>
        </w:rPr>
        <w:t xml:space="preserve"> </w:t>
      </w:r>
      <w:r>
        <w:rPr>
          <w:rStyle w:val="705"/>
          <w:sz w:val="24"/>
          <w:lang w:val="en-US"/>
        </w:rPr>
        <w:fldChar w:fldCharType="begin"/>
      </w:r>
      <w:r>
        <w:rPr>
          <w:rStyle w:val="705"/>
          <w:sz w:val="24"/>
        </w:rPr>
        <w:instrText xml:space="preserve"> </w:instrText>
      </w:r>
      <w:r>
        <w:rPr>
          <w:rStyle w:val="705"/>
          <w:sz w:val="24"/>
          <w:lang w:val="en-US"/>
        </w:rPr>
        <w:instrText xml:space="preserve">HYPERLINK</w:instrText>
      </w:r>
      <w:r>
        <w:rPr>
          <w:rStyle w:val="705"/>
          <w:sz w:val="24"/>
        </w:rPr>
        <w:instrText xml:space="preserve"> "</w:instrText>
      </w:r>
      <w:r>
        <w:rPr>
          <w:rStyle w:val="705"/>
          <w:sz w:val="24"/>
          <w:lang w:val="en-US"/>
        </w:rPr>
        <w:instrText xml:space="preserve">mailto</w:instrText>
      </w:r>
      <w:r>
        <w:rPr>
          <w:rStyle w:val="705"/>
          <w:sz w:val="24"/>
        </w:rPr>
        <w:instrText xml:space="preserve">:</w:instrText>
      </w:r>
      <w:r>
        <w:rPr>
          <w:rStyle w:val="705"/>
          <w:sz w:val="24"/>
          <w:lang w:val="en-US"/>
        </w:rPr>
        <w:instrText xml:space="preserve">mari</w:instrText>
      </w:r>
      <w:r>
        <w:rPr>
          <w:rStyle w:val="705"/>
          <w:sz w:val="24"/>
        </w:rPr>
        <w:instrText xml:space="preserve">@</w:instrText>
      </w:r>
      <w:r>
        <w:rPr>
          <w:rStyle w:val="705"/>
          <w:sz w:val="24"/>
          <w:lang w:val="en-US"/>
        </w:rPr>
        <w:instrText xml:space="preserve">marsu</w:instrText>
      </w:r>
      <w:r>
        <w:rPr>
          <w:rStyle w:val="705"/>
          <w:sz w:val="24"/>
        </w:rPr>
        <w:instrText xml:space="preserve">.</w:instrText>
      </w:r>
      <w:r>
        <w:rPr>
          <w:rStyle w:val="705"/>
          <w:sz w:val="24"/>
          <w:lang w:val="en-US"/>
        </w:rPr>
        <w:instrText xml:space="preserve">ru</w:instrText>
      </w:r>
      <w:r>
        <w:rPr>
          <w:rStyle w:val="705"/>
          <w:sz w:val="24"/>
        </w:rPr>
        <w:instrText xml:space="preserve">" </w:instrText>
      </w:r>
      <w:r>
        <w:rPr>
          <w:rStyle w:val="705"/>
          <w:sz w:val="24"/>
          <w:lang w:val="en-US"/>
        </w:rPr>
        <w:fldChar w:fldCharType="separate"/>
      </w:r>
      <w:r>
        <w:rPr>
          <w:rStyle w:val="705"/>
          <w:sz w:val="24"/>
          <w:lang w:val="en-US"/>
        </w:rPr>
        <w:t xml:space="preserve">mari</w:t>
      </w:r>
      <w:r>
        <w:rPr>
          <w:rStyle w:val="705"/>
          <w:sz w:val="24"/>
        </w:rPr>
        <w:t xml:space="preserve">@</w:t>
      </w:r>
      <w:r>
        <w:rPr>
          <w:rStyle w:val="705"/>
          <w:sz w:val="24"/>
          <w:lang w:val="en-US"/>
        </w:rPr>
        <w:t xml:space="preserve">marsu</w:t>
      </w:r>
      <w:r>
        <w:rPr>
          <w:rStyle w:val="705"/>
          <w:sz w:val="24"/>
        </w:rPr>
        <w:t xml:space="preserve">.</w:t>
      </w:r>
      <w:r>
        <w:rPr>
          <w:rStyle w:val="705"/>
          <w:sz w:val="24"/>
          <w:lang w:val="en-US"/>
        </w:rPr>
        <w:t xml:space="preserve">ru</w:t>
      </w:r>
      <w:r>
        <w:rPr>
          <w:rStyle w:val="705"/>
          <w:sz w:val="24"/>
          <w:lang w:val="en-US"/>
        </w:rPr>
        <w:fldChar w:fldCharType="end"/>
      </w:r>
      <w:r>
        <w:rPr>
          <w:rStyle w:val="705"/>
          <w:color w:val="auto"/>
          <w:sz w:val="24"/>
          <w:u w:val="none"/>
        </w:rPr>
        <w:t xml:space="preserve">.</w:t>
      </w:r>
      <w:r>
        <w:rPr>
          <w:rStyle w:val="705"/>
          <w:color w:val="auto"/>
          <w:sz w:val="24"/>
          <w:u w:val="none"/>
        </w:rPr>
        <w:t xml:space="preserve"> </w:t>
      </w:r>
      <w:r>
        <w:rPr>
          <w:b w:val="0"/>
          <w:bCs w:val="0"/>
          <w:sz w:val="24"/>
        </w:rPr>
      </w:r>
    </w:p>
    <w:p>
      <w:pPr>
        <w:ind w:right="29"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Материалы конференции будут опубликованы в </w:t>
      </w:r>
      <w:r>
        <w:rPr>
          <w:rFonts w:ascii="Times New Roman" w:hAnsi="Times New Roman" w:cs="Times New Roman"/>
          <w:spacing w:val="-6"/>
          <w:sz w:val="24"/>
        </w:rPr>
        <w:t xml:space="preserve">2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научн</w:t>
      </w:r>
      <w:r>
        <w:rPr>
          <w:rFonts w:ascii="Times New Roman" w:hAnsi="Times New Roman" w:cs="Times New Roman"/>
          <w:spacing w:val="-6"/>
          <w:sz w:val="24"/>
        </w:rPr>
        <w:t xml:space="preserve">ых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сборник</w:t>
      </w:r>
      <w:r>
        <w:rPr>
          <w:rFonts w:ascii="Times New Roman" w:hAnsi="Times New Roman" w:cs="Times New Roman"/>
          <w:spacing w:val="-6"/>
          <w:sz w:val="24"/>
        </w:rPr>
        <w:t xml:space="preserve">ах: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«Проблемы марийской и сравнительной филологии» (Вып. </w:t>
      </w:r>
      <w:r>
        <w:rPr>
          <w:rFonts w:ascii="Times New Roman" w:hAnsi="Times New Roman" w:cs="Times New Roman"/>
          <w:b/>
          <w:bCs/>
          <w:spacing w:val="-6"/>
          <w:sz w:val="24"/>
        </w:rPr>
        <w:t xml:space="preserve">11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bCs/>
          <w:spacing w:val="-6"/>
          <w:sz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роблемы ревитализации традиционной культуры народов Волго-Камья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(Вып. 12).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9"/>
        <w:ind w:firstLine="708"/>
        <w:rPr>
          <w:b w:val="0"/>
          <w:bCs w:val="0"/>
          <w:spacing w:val="-6"/>
          <w:sz w:val="24"/>
        </w:rPr>
      </w:pPr>
      <w:r>
        <w:rPr>
          <w:b w:val="0"/>
          <w:bCs w:val="0"/>
          <w:spacing w:val="-6"/>
          <w:sz w:val="24"/>
        </w:rPr>
        <w:t xml:space="preserve">Сборникам будет присвоен </w:t>
      </w:r>
      <w:r>
        <w:rPr>
          <w:b w:val="0"/>
          <w:bCs w:val="0"/>
          <w:spacing w:val="-6"/>
          <w:sz w:val="24"/>
          <w:lang w:val="en-US"/>
        </w:rPr>
        <w:t xml:space="preserve">ISBN</w:t>
      </w:r>
      <w:r>
        <w:rPr>
          <w:b w:val="0"/>
          <w:bCs w:val="0"/>
          <w:spacing w:val="-6"/>
          <w:sz w:val="24"/>
        </w:rPr>
        <w:t xml:space="preserve">, они будут включены в Российский индекс научного цитирования (РИНЦ). Опубликованные материалы участников конференции постатейно будут размещены в Научной электронной библиотеке (elibrary.ru). С предыдущими выпусками сборника</w:t>
      </w:r>
      <w:r>
        <w:rPr>
          <w:b w:val="0"/>
          <w:bCs w:val="0"/>
          <w:spacing w:val="-6"/>
          <w:sz w:val="24"/>
        </w:rPr>
        <w:t xml:space="preserve"> можно ознакомится по ссылкам: </w:t>
      </w:r>
      <w:r>
        <w:rPr>
          <w:b w:val="0"/>
          <w:bCs w:val="0"/>
          <w:spacing w:val="-6"/>
          <w:sz w:val="24"/>
        </w:rPr>
      </w:r>
    </w:p>
    <w:p>
      <w:pPr>
        <w:pStyle w:val="709"/>
        <w:rPr>
          <w:rStyle w:val="705"/>
          <w:b w:val="0"/>
          <w:bCs w:val="0"/>
          <w:spacing w:val="-6"/>
          <w:sz w:val="24"/>
        </w:rPr>
      </w:pPr>
      <w:r/>
      <w:hyperlink r:id="rId13" w:tooltip="https://marsu.ru/events/problems_of_philology/collections.php" w:history="1">
        <w:r>
          <w:rPr>
            <w:rStyle w:val="705"/>
            <w:b w:val="0"/>
            <w:bCs w:val="0"/>
            <w:spacing w:val="-6"/>
            <w:sz w:val="24"/>
          </w:rPr>
          <w:t xml:space="preserve">https://marsu.ru/events/problems_of_philology/collections.php</w:t>
        </w:r>
      </w:hyperlink>
      <w:r>
        <w:rPr>
          <w:rStyle w:val="705"/>
          <w:b w:val="0"/>
          <w:bCs w:val="0"/>
          <w:spacing w:val="-6"/>
          <w:sz w:val="24"/>
        </w:rPr>
        <w:t xml:space="preserve"> </w:t>
      </w:r>
      <w:hyperlink r:id="rId14" w:tooltip="https://marsu.ru/events/revitalizatsia/collections.php" w:history="1">
        <w:r>
          <w:rPr>
            <w:rStyle w:val="705"/>
            <w:b w:val="0"/>
            <w:bCs w:val="0"/>
            <w:spacing w:val="-6"/>
            <w:sz w:val="24"/>
          </w:rPr>
          <w:t xml:space="preserve">https://marsu.ru/events/revitalizatsia/collections.php</w:t>
        </w:r>
      </w:hyperlink>
      <w:r>
        <w:rPr>
          <w:rStyle w:val="705"/>
          <w:b w:val="0"/>
          <w:bCs w:val="0"/>
          <w:spacing w:val="-6"/>
          <w:sz w:val="24"/>
        </w:rPr>
        <w:t xml:space="preserve"> </w:t>
      </w:r>
      <w:r>
        <w:rPr>
          <w:rStyle w:val="705"/>
          <w:b w:val="0"/>
          <w:bCs w:val="0"/>
          <w:spacing w:val="-6"/>
          <w:sz w:val="24"/>
        </w:rPr>
      </w:r>
    </w:p>
    <w:p>
      <w:pPr>
        <w:pStyle w:val="709"/>
        <w:rPr>
          <w:rStyle w:val="705"/>
          <w:b w:val="0"/>
          <w:bCs w:val="0"/>
          <w:spacing w:val="-6"/>
          <w:sz w:val="24"/>
        </w:rPr>
      </w:pPr>
      <w:r>
        <w:rPr>
          <w:rStyle w:val="705"/>
          <w:b w:val="0"/>
          <w:bCs w:val="0"/>
          <w:spacing w:val="-6"/>
          <w:sz w:val="24"/>
        </w:rPr>
        <w:t xml:space="preserve">https://marsu.ru/events/konferenzii/sbornik-.php</w:t>
      </w:r>
      <w:r>
        <w:rPr>
          <w:rStyle w:val="705"/>
          <w:b w:val="0"/>
          <w:bCs w:val="0"/>
          <w:spacing w:val="-6"/>
          <w:sz w:val="24"/>
        </w:rPr>
      </w:r>
    </w:p>
    <w:p>
      <w:pPr>
        <w:pStyle w:val="709"/>
        <w:ind w:firstLine="708"/>
        <w:rPr>
          <w:b w:val="0"/>
          <w:bCs w:val="0"/>
          <w:spacing w:val="-6"/>
          <w:sz w:val="24"/>
        </w:rPr>
      </w:pPr>
      <w:r>
        <w:rPr>
          <w:b w:val="0"/>
          <w:bCs w:val="0"/>
          <w:spacing w:val="-4"/>
          <w:sz w:val="24"/>
        </w:rPr>
        <w:t xml:space="preserve">Текст статьи объемом не более 5 страниц (образец оформления статьи см. ни</w:t>
      </w:r>
      <w:r>
        <w:rPr>
          <w:b w:val="0"/>
          <w:bCs w:val="0"/>
          <w:spacing w:val="-4"/>
          <w:sz w:val="24"/>
        </w:rPr>
        <w:t xml:space="preserve">же) представляется в электронном виде в формате Word или RTF (файл обозначается фамилией автора). Формат текста: редактор – MS Word 6.0 или 7.0; шрифт – 14, гарнитура: Times New Roman; межстрочный интервал – полуторный; поля – 2,5 см со всех сторон, зеркал</w:t>
      </w:r>
      <w:r>
        <w:rPr>
          <w:b w:val="0"/>
          <w:bCs w:val="0"/>
          <w:spacing w:val="-4"/>
          <w:sz w:val="24"/>
        </w:rPr>
        <w:t xml:space="preserve">ьные, отступ 1,25. Ссылки на литературу приводятся в тексте в квадратных скобках, включают номер источника из списка литературы и номер страницы, например: [2, с. 56]; [3; 7; 8, с. 145]. В разделе «Литература» расположение источников в алфавитном порядке. </w:t>
      </w:r>
      <w:r>
        <w:rPr>
          <w:b w:val="0"/>
          <w:bCs w:val="0"/>
          <w:sz w:val="24"/>
        </w:rPr>
        <w:t xml:space="preserve">Используемые в статье изображе</w:t>
      </w:r>
      <w:r>
        <w:rPr>
          <w:b w:val="0"/>
          <w:bCs w:val="0"/>
          <w:sz w:val="24"/>
        </w:rPr>
        <w:t xml:space="preserve">ния должны быть формата: jpg, gif, bmp. Изображения, выполненные в MS Word, не принимаются. Рисунки должны быть вставлены в текст и быть четкими, черно-белыми. Название и номера рисунков указываются под рисунками, названия и номера таблиц – над таблицами. </w:t>
      </w:r>
      <w:r>
        <w:rPr>
          <w:b w:val="0"/>
          <w:bCs w:val="0"/>
          <w:spacing w:val="-6"/>
          <w:sz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В статьях студентов и аспирантов необходимо указать научного руководителя!</w:t>
      </w:r>
      <w:r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конференции: Чузев Родион Ива</w:t>
      </w:r>
      <w:r>
        <w:rPr>
          <w:rFonts w:ascii="Times New Roman" w:hAnsi="Times New Roman" w:cs="Times New Roman"/>
          <w:sz w:val="24"/>
          <w:szCs w:val="24"/>
        </w:rPr>
        <w:t xml:space="preserve">нович, к. ист. н., директор </w:t>
      </w:r>
      <w:r>
        <w:rPr>
          <w:rFonts w:ascii="Times New Roman" w:hAnsi="Times New Roman" w:cs="Times New Roman"/>
          <w:sz w:val="24"/>
          <w:szCs w:val="24"/>
        </w:rPr>
        <w:t xml:space="preserve">ИНКи</w:t>
      </w:r>
      <w:r>
        <w:rPr>
          <w:rFonts w:ascii="Times New Roman" w:hAnsi="Times New Roman" w:cs="Times New Roman"/>
          <w:sz w:val="24"/>
          <w:szCs w:val="24"/>
        </w:rPr>
        <w:t xml:space="preserve">МК</w:t>
      </w:r>
      <w:r>
        <w:rPr>
          <w:rFonts w:ascii="Times New Roman" w:hAnsi="Times New Roman" w:cs="Times New Roman"/>
          <w:sz w:val="24"/>
          <w:szCs w:val="24"/>
        </w:rPr>
        <w:t xml:space="preserve">; Гусева Элина Витальевна, зав. каф. финно-угорской и сравнительной филологии; Кадыкова Галина Николаевна, зав. каф. культуры и искусств.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Координаторы конференции – Рябинина Марианна Владимировна, к. филол. н., доцент каф. финно-угорской и сравнительной филологии, </w:t>
      </w:r>
      <w:r>
        <w:rPr>
          <w:rFonts w:ascii="Times New Roman" w:hAnsi="Times New Roman" w:cs="Times New Roman"/>
          <w:sz w:val="24"/>
          <w:szCs w:val="24"/>
        </w:rPr>
        <w:t xml:space="preserve">Романова Елена Павловна, старший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>
        <w:rPr>
          <w:rFonts w:ascii="Times New Roman" w:hAnsi="Times New Roman" w:cs="Times New Roman"/>
        </w:rPr>
        <w:t xml:space="preserve">кафедры</w:t>
      </w:r>
      <w:r>
        <w:rPr>
          <w:rFonts w:ascii="Times New Roman" w:hAnsi="Times New Roman" w:cs="Times New Roman"/>
        </w:rPr>
        <w:t xml:space="preserve"> культуры и искусств</w:t>
      </w:r>
      <w:r>
        <w:rPr>
          <w:rFonts w:ascii="Times New Roman" w:hAnsi="Times New Roman" w:cs="Times New Roman"/>
          <w:sz w:val="24"/>
          <w:szCs w:val="24"/>
        </w:rPr>
        <w:t xml:space="preserve"> тел.</w:t>
      </w:r>
      <w:r>
        <w:rPr>
          <w:rFonts w:ascii="Times New Roman" w:hAnsi="Times New Roman" w:cs="Times New Roman"/>
          <w:sz w:val="24"/>
          <w:szCs w:val="24"/>
        </w:rPr>
        <w:t xml:space="preserve">+7 8362 68-79-00 (1557);</w:t>
      </w:r>
      <w:r>
        <w:rPr>
          <w:rFonts w:ascii="Times New Roman" w:hAnsi="Times New Roman" w:cs="Times New Roman"/>
          <w:sz w:val="24"/>
        </w:rPr>
        <w:t xml:space="preserve"> </w:t>
      </w:r>
      <w:hyperlink r:id="rId15" w:tooltip="mailto:mari@marsu.ru" w:history="1">
        <w:r>
          <w:rPr>
            <w:rStyle w:val="705"/>
            <w:rFonts w:ascii="Times New Roman" w:hAnsi="Times New Roman" w:cs="Times New Roman"/>
            <w:sz w:val="24"/>
            <w:lang w:val="en-US"/>
          </w:rPr>
          <w:t xml:space="preserve">mari</w:t>
        </w:r>
        <w:r>
          <w:rPr>
            <w:rStyle w:val="705"/>
            <w:rFonts w:ascii="Times New Roman" w:hAnsi="Times New Roman" w:cs="Times New Roman"/>
            <w:sz w:val="24"/>
          </w:rPr>
          <w:t xml:space="preserve">@</w:t>
        </w:r>
        <w:r>
          <w:rPr>
            <w:rStyle w:val="705"/>
            <w:rFonts w:ascii="Times New Roman" w:hAnsi="Times New Roman" w:cs="Times New Roman"/>
            <w:sz w:val="24"/>
            <w:lang w:val="en-US"/>
          </w:rPr>
          <w:t xml:space="preserve">marsu</w:t>
        </w:r>
        <w:r>
          <w:rPr>
            <w:rStyle w:val="705"/>
            <w:rFonts w:ascii="Times New Roman" w:hAnsi="Times New Roman" w:cs="Times New Roman"/>
            <w:sz w:val="24"/>
          </w:rPr>
          <w:t xml:space="preserve">.</w:t>
        </w:r>
        <w:r>
          <w:rPr>
            <w:rStyle w:val="705"/>
            <w:rFonts w:ascii="Times New Roman" w:hAnsi="Times New Roman" w:cs="Times New Roman"/>
            <w:sz w:val="24"/>
            <w:lang w:val="en-US"/>
          </w:rPr>
          <w:t xml:space="preserve">ru</w:t>
        </w:r>
      </w:hyperlink>
      <w:r>
        <w:rPr>
          <w:rStyle w:val="705"/>
          <w:rFonts w:ascii="Times New Roman" w:hAnsi="Times New Roman" w:cs="Times New Roman"/>
          <w:color w:val="auto"/>
          <w:sz w:val="24"/>
          <w:u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1"/>
        <w:ind w:left="0"/>
        <w:jc w:val="both"/>
        <w:spacing w:after="0" w:line="240" w:lineRule="auto"/>
        <w:tabs>
          <w:tab w:val="left" w:pos="-3686" w:leader="none"/>
          <w:tab w:val="left" w:pos="284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right="29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caps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pacing w:val="6"/>
          <w:sz w:val="24"/>
          <w:szCs w:val="24"/>
        </w:rPr>
      </w:r>
      <w:r>
        <w:rPr>
          <w:rFonts w:ascii="Times New Roman" w:hAnsi="Times New Roman" w:cs="Times New Roman"/>
          <w:b/>
          <w:caps/>
          <w:color w:val="000000"/>
          <w:spacing w:val="6"/>
          <w:sz w:val="24"/>
          <w:szCs w:val="24"/>
        </w:rPr>
      </w:r>
    </w:p>
    <w:p>
      <w:pPr>
        <w:ind w:right="29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pacing w:val="6"/>
          <w:sz w:val="28"/>
          <w:szCs w:val="28"/>
        </w:rPr>
        <w:t xml:space="preserve">Форма заявки 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r>
    </w:p>
    <w:p>
      <w:pPr>
        <w:ind w:right="-2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i/>
          <w:sz w:val="28"/>
          <w:szCs w:val="28"/>
        </w:rPr>
        <w:t xml:space="preserve">-ой Международной научно-практической конференции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right="-2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«Язык, традиционная и художественная культура народов Волго-Камья в парадигме современности»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2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(Йошкар-Ола, 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1.24 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9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24"/>
        <w:gridCol w:w="3685"/>
      </w:tblGrid>
      <w:tr>
        <w:trPr/>
        <w:tc>
          <w:tcP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/ учебы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(полное наименование учреждения)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с указанием структурного подразделения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(для студентов и аспирантов, – с указанием уровня получаемого ПО и научного руководителя, его ученой степени и ученого звания)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1"/>
        </w:trPr>
        <w:tc>
          <w:tcPr>
            <w:tcW w:w="55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(с индексом),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8"/>
        </w:trPr>
        <w:tc>
          <w:tcP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доклада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направление конференции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(выбрать из перечня, представленного выше)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типографском варианте сборника материалов конференции: да /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</w:r>
      <w:r>
        <w:rPr>
          <w:rFonts w:cs="Calibri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 ОФОРМЛЕНИЯ СТАТЬИ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УДК </w:t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И. И. Иванов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Марийский государственный университет (г. Йошкар-Ола)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В. В. Васильев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Виловатовская СОШ (с. Виловатово, Республика Марий Эл)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Дополнительно для статей студентов и аспирантов: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Научный руководитель: Иванова И. И., д-р филол. наук, проф.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СТАТЬИ</w:t>
      </w:r>
      <w:r>
        <w:rPr>
          <w:rStyle w:val="714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Статья посвящена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… (аннотация - не более 350 знаков с пробелами)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… (не более 10 слов)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after="0" w:line="360" w:lineRule="auto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  <w:r>
        <w:rPr>
          <w:rFonts w:cs="Calibri"/>
          <w:sz w:val="26"/>
          <w:szCs w:val="26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статьи …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1"/>
        <w:numPr>
          <w:ilvl w:val="0"/>
          <w:numId w:val="2"/>
        </w:numPr>
        <w:ind w:left="0" w:firstLine="0"/>
        <w:jc w:val="both"/>
        <w:spacing w:after="0" w:line="360" w:lineRule="auto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Бахтин М. 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Эстетика словесного творчества. М: Искусство, 1979. 243 с.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11"/>
        <w:numPr>
          <w:ilvl w:val="0"/>
          <w:numId w:val="2"/>
        </w:numPr>
        <w:ind w:left="0" w:firstLine="0"/>
        <w:jc w:val="both"/>
        <w:spacing w:after="0" w:line="360" w:lineRule="auto"/>
        <w:tabs>
          <w:tab w:val="left" w:pos="284" w:leader="none"/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Лихачев Д. С.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Концептосфера русского языка //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URL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hyperlink r:id="rId16" w:tooltip="http://www.lihachev.ru/pic/site/files/fulltext/ocherk_po_philos/13.pdf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http://www.lihachev.ru/pic/site/files/fulltext/ocherk_po_philos/13.pdf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(дата обращения: 15.09.2015).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11"/>
        <w:numPr>
          <w:ilvl w:val="0"/>
          <w:numId w:val="2"/>
        </w:numPr>
        <w:ind w:left="0" w:firstLine="0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Антонов Ю. Г., Шеянова С. 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Концепт «дом» как способ нравственно-философского осмысления мира и человека в литературном дискурсе Мордовии // Вестник Вятского государственного гуманитарного университета. 2015. № 5. С. 96–100.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1"/>
        <w:numPr>
          <w:ilvl w:val="0"/>
          <w:numId w:val="2"/>
        </w:numPr>
        <w:ind w:left="0" w:firstLine="0"/>
        <w:jc w:val="both"/>
        <w:spacing w:after="0" w:line="360" w:lineRule="auto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Федоров Г. И.</w:t>
      </w:r>
      <w:r>
        <w:rPr>
          <w:rFonts w:ascii="Times New Roman" w:hAnsi="Times New Roman" w:cs="Times New Roman"/>
          <w:sz w:val="28"/>
          <w:szCs w:val="28"/>
        </w:rPr>
        <w:t xml:space="preserve"> Своеобразие художественного мира чувашской прозы 1950–1990-х годов: автореф. дис. … докт. филол. наук. Казань, 1997. 46 с.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notePr>
        <w:numFmt w:val="chicago"/>
        <w:numRestart w:val="eachPage"/>
      </w:footnotePr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12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714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Исследование выполнено при финансовой поддержке РФФИ в рамках научного проекта № 14-04-00043.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rPr>
        <w:rStyle w:val="708"/>
      </w:rPr>
      <w:framePr w:wrap="around" w:vAnchor="text" w:hAnchor="margin" w:xAlign="right" w:y="1"/>
    </w:pPr>
    <w:r>
      <w:rPr>
        <w:rStyle w:val="708"/>
      </w:rPr>
      <w:fldChar w:fldCharType="begin"/>
    </w:r>
    <w:r>
      <w:rPr>
        <w:rStyle w:val="708"/>
      </w:rPr>
      <w:instrText xml:space="preserve">PAGE  </w:instrText>
    </w:r>
    <w:r>
      <w:rPr>
        <w:rStyle w:val="708"/>
      </w:rPr>
      <w:fldChar w:fldCharType="end"/>
    </w:r>
    <w:r>
      <w:rPr>
        <w:rStyle w:val="708"/>
      </w:rPr>
    </w:r>
  </w:p>
  <w:p>
    <w:pPr>
      <w:pStyle w:val="706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  <w:rPr>
        <w:lang w:val="ru-RU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SimSun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1"/>
    <w:next w:val="7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1"/>
    <w:next w:val="7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1"/>
    <w:next w:val="7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1"/>
    <w:next w:val="7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1"/>
    <w:next w:val="7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1"/>
    <w:next w:val="7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1"/>
    <w:next w:val="7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1"/>
    <w:next w:val="7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1"/>
    <w:next w:val="7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1"/>
    <w:next w:val="7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2"/>
    <w:link w:val="34"/>
    <w:uiPriority w:val="10"/>
    <w:rPr>
      <w:sz w:val="48"/>
      <w:szCs w:val="48"/>
    </w:rPr>
  </w:style>
  <w:style w:type="paragraph" w:styleId="36">
    <w:name w:val="Subtitle"/>
    <w:basedOn w:val="701"/>
    <w:next w:val="7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2"/>
    <w:link w:val="36"/>
    <w:uiPriority w:val="11"/>
    <w:rPr>
      <w:sz w:val="24"/>
      <w:szCs w:val="24"/>
    </w:rPr>
  </w:style>
  <w:style w:type="paragraph" w:styleId="38">
    <w:name w:val="Quote"/>
    <w:basedOn w:val="701"/>
    <w:next w:val="7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1"/>
    <w:next w:val="7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2"/>
    <w:link w:val="706"/>
    <w:uiPriority w:val="99"/>
  </w:style>
  <w:style w:type="paragraph" w:styleId="44">
    <w:name w:val="Footer"/>
    <w:basedOn w:val="7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2"/>
    <w:link w:val="44"/>
    <w:uiPriority w:val="99"/>
  </w:style>
  <w:style w:type="paragraph" w:styleId="46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12"/>
    <w:uiPriority w:val="99"/>
    <w:rPr>
      <w:sz w:val="18"/>
    </w:rPr>
  </w:style>
  <w:style w:type="paragraph" w:styleId="178">
    <w:name w:val="endnote text"/>
    <w:basedOn w:val="7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2"/>
    <w:uiPriority w:val="99"/>
    <w:semiHidden/>
    <w:unhideWhenUsed/>
    <w:rPr>
      <w:vertAlign w:val="superscript"/>
    </w:rPr>
  </w:style>
  <w:style w:type="paragraph" w:styleId="181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  <w:pPr>
      <w:spacing w:after="200" w:line="276" w:lineRule="auto"/>
    </w:p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>
    <w:name w:val="Hyperlink"/>
    <w:basedOn w:val="702"/>
    <w:uiPriority w:val="99"/>
    <w:rPr>
      <w:color w:val="0000ff"/>
      <w:u w:val="single"/>
    </w:rPr>
  </w:style>
  <w:style w:type="paragraph" w:styleId="706">
    <w:name w:val="Header"/>
    <w:basedOn w:val="701"/>
    <w:link w:val="707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7" w:customStyle="1">
    <w:name w:val="Верхний колонтитул Знак"/>
    <w:basedOn w:val="702"/>
    <w:link w:val="70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8">
    <w:name w:val="page number"/>
    <w:basedOn w:val="702"/>
  </w:style>
  <w:style w:type="paragraph" w:styleId="709">
    <w:name w:val="Body Text 2"/>
    <w:basedOn w:val="701"/>
    <w:link w:val="710"/>
    <w:pPr>
      <w:jc w:val="both"/>
      <w:spacing w:after="0" w:line="240" w:lineRule="auto"/>
    </w:pPr>
    <w:rPr>
      <w:rFonts w:ascii="Times New Roman" w:hAnsi="Times New Roman" w:eastAsia="Times New Roman" w:cs="Times New Roman"/>
      <w:b/>
      <w:bCs/>
      <w:color w:val="000000"/>
      <w:sz w:val="28"/>
      <w:szCs w:val="24"/>
      <w:lang w:eastAsia="ru-RU"/>
    </w:rPr>
  </w:style>
  <w:style w:type="character" w:styleId="710" w:customStyle="1">
    <w:name w:val="Основной текст 2 Знак"/>
    <w:basedOn w:val="702"/>
    <w:link w:val="709"/>
    <w:rPr>
      <w:rFonts w:ascii="Times New Roman" w:hAnsi="Times New Roman" w:eastAsia="Times New Roman" w:cs="Times New Roman"/>
      <w:b/>
      <w:bCs/>
      <w:color w:val="000000"/>
      <w:sz w:val="28"/>
      <w:szCs w:val="24"/>
      <w:lang w:eastAsia="ru-RU"/>
    </w:rPr>
  </w:style>
  <w:style w:type="paragraph" w:styleId="711">
    <w:name w:val="List Paragraph"/>
    <w:basedOn w:val="701"/>
    <w:uiPriority w:val="34"/>
    <w:qFormat/>
    <w:pPr>
      <w:contextualSpacing/>
      <w:ind w:left="720"/>
    </w:pPr>
  </w:style>
  <w:style w:type="paragraph" w:styleId="712">
    <w:name w:val="footnote text"/>
    <w:basedOn w:val="701"/>
    <w:link w:val="713"/>
    <w:uiPriority w:val="99"/>
    <w:pPr>
      <w:spacing w:after="0" w:line="240" w:lineRule="auto"/>
    </w:pPr>
    <w:rPr>
      <w:sz w:val="20"/>
      <w:szCs w:val="20"/>
    </w:rPr>
  </w:style>
  <w:style w:type="character" w:styleId="713" w:customStyle="1">
    <w:name w:val="Текст сноски Знак"/>
    <w:basedOn w:val="702"/>
    <w:link w:val="712"/>
    <w:uiPriority w:val="99"/>
    <w:rPr>
      <w:sz w:val="20"/>
      <w:szCs w:val="20"/>
    </w:rPr>
  </w:style>
  <w:style w:type="character" w:styleId="714">
    <w:name w:val="footnote reference"/>
    <w:basedOn w:val="702"/>
    <w:uiPriority w:val="99"/>
    <w:rPr>
      <w:vertAlign w:val="superscript"/>
    </w:rPr>
  </w:style>
  <w:style w:type="paragraph" w:styleId="715">
    <w:name w:val="Balloon Text"/>
    <w:basedOn w:val="701"/>
    <w:link w:val="716"/>
    <w:uiPriority w:val="99"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716" w:customStyle="1">
    <w:name w:val="Текст выноски Знак"/>
    <w:basedOn w:val="702"/>
    <w:link w:val="715"/>
    <w:uiPriority w:val="99"/>
    <w:rPr>
      <w:rFonts w:ascii="Arial" w:hAnsi="Arial" w:cs="Arial"/>
      <w:sz w:val="18"/>
      <w:szCs w:val="18"/>
    </w:rPr>
  </w:style>
  <w:style w:type="character" w:styleId="717" w:customStyle="1">
    <w:name w:val="Неразрешенное упоминание1"/>
    <w:basedOn w:val="702"/>
    <w:uiPriority w:val="99"/>
    <w:rPr>
      <w:color w:val="605e5c"/>
      <w:shd w:val="clear" w:color="auto" w:fill="e1dfdd"/>
    </w:rPr>
  </w:style>
  <w:style w:type="character" w:styleId="718">
    <w:name w:val="FollowedHyperlink"/>
    <w:basedOn w:val="702"/>
    <w:uiPriority w:val="99"/>
    <w:rPr>
      <w:color w:val="954f72"/>
      <w:u w:val="single"/>
    </w:rPr>
  </w:style>
  <w:style w:type="character" w:styleId="719" w:customStyle="1">
    <w:name w:val="layout"/>
    <w:basedOn w:val="702"/>
  </w:style>
  <w:style w:type="character" w:styleId="720" w:customStyle="1">
    <w:name w:val="Unresolved Mention"/>
    <w:basedOn w:val="702"/>
    <w:uiPriority w:val="99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hyperlink" Target="https://marsu.ru/events/problems_of_philology/collections.php" TargetMode="External"/><Relationship Id="rId14" Type="http://schemas.openxmlformats.org/officeDocument/2006/relationships/hyperlink" Target="https://marsu.ru/events/revitalizatsia/collections.php" TargetMode="External"/><Relationship Id="rId15" Type="http://schemas.openxmlformats.org/officeDocument/2006/relationships/hyperlink" Target="mailto:mari@marsu.ru" TargetMode="External"/><Relationship Id="rId16" Type="http://schemas.openxmlformats.org/officeDocument/2006/relationships/hyperlink" Target="http://www.lihachev.ru/pic/site/files/fulltext/ocherk_po_philos/13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Марианна Владимировна Рябинина</cp:lastModifiedBy>
  <cp:revision>4</cp:revision>
  <dcterms:created xsi:type="dcterms:W3CDTF">2024-11-01T07:14:00Z</dcterms:created>
  <dcterms:modified xsi:type="dcterms:W3CDTF">2024-11-02T05:12:53Z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1034ea6789d54ff29ffa4d61eb87e2fc</vt:lpwstr>
  </property>
</Properties>
</file>